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C3C" w:rsidRDefault="00603C3C">
      <w:pPr>
        <w:pStyle w:val="ConsPlusNormal"/>
        <w:outlineLvl w:val="0"/>
      </w:pPr>
      <w:r>
        <w:t>Зарегистрировано в Минюсте России 16 февраля 2005 г. N 6328</w:t>
      </w:r>
    </w:p>
    <w:p w:rsidR="00603C3C" w:rsidRDefault="00603C3C">
      <w:pPr>
        <w:pStyle w:val="ConsPlusNormal"/>
        <w:pBdr>
          <w:top w:val="single" w:sz="6" w:space="0" w:color="auto"/>
        </w:pBdr>
        <w:spacing w:before="100" w:after="100"/>
        <w:jc w:val="both"/>
        <w:rPr>
          <w:sz w:val="2"/>
          <w:szCs w:val="2"/>
        </w:rPr>
      </w:pPr>
    </w:p>
    <w:p w:rsidR="00603C3C" w:rsidRDefault="00603C3C">
      <w:pPr>
        <w:pStyle w:val="ConsPlusNormal"/>
        <w:jc w:val="both"/>
      </w:pPr>
    </w:p>
    <w:p w:rsidR="00603C3C" w:rsidRDefault="00603C3C">
      <w:pPr>
        <w:pStyle w:val="ConsPlusTitle"/>
        <w:jc w:val="center"/>
      </w:pPr>
      <w:r>
        <w:t>МИНИСТЕРСТВО ПРИРОДНЫХ РЕСУРСОВ РОССИЙСКОЙ ФЕДЕРАЦИИ</w:t>
      </w:r>
    </w:p>
    <w:p w:rsidR="00603C3C" w:rsidRDefault="00603C3C">
      <w:pPr>
        <w:pStyle w:val="ConsPlusTitle"/>
        <w:jc w:val="center"/>
      </w:pPr>
    </w:p>
    <w:p w:rsidR="00603C3C" w:rsidRDefault="00603C3C">
      <w:pPr>
        <w:pStyle w:val="ConsPlusTitle"/>
        <w:jc w:val="center"/>
      </w:pPr>
      <w:r>
        <w:t>ПРИКАЗ</w:t>
      </w:r>
    </w:p>
    <w:p w:rsidR="00603C3C" w:rsidRDefault="00603C3C">
      <w:pPr>
        <w:pStyle w:val="ConsPlusTitle"/>
        <w:jc w:val="center"/>
      </w:pPr>
      <w:r>
        <w:t>от 24 января 2005 г. N 22</w:t>
      </w:r>
    </w:p>
    <w:p w:rsidR="00603C3C" w:rsidRDefault="00603C3C">
      <w:pPr>
        <w:pStyle w:val="ConsPlusTitle"/>
        <w:jc w:val="center"/>
      </w:pPr>
    </w:p>
    <w:p w:rsidR="00603C3C" w:rsidRDefault="00603C3C">
      <w:pPr>
        <w:pStyle w:val="ConsPlusTitle"/>
        <w:jc w:val="center"/>
      </w:pPr>
      <w:r>
        <w:t>ОБ УТВЕРЖДЕНИИ ПОРЯДКА</w:t>
      </w:r>
    </w:p>
    <w:p w:rsidR="00603C3C" w:rsidRDefault="00603C3C">
      <w:pPr>
        <w:pStyle w:val="ConsPlusTitle"/>
        <w:jc w:val="center"/>
      </w:pPr>
      <w:r>
        <w:t>РАССМОТРЕНИЯ ЗАЯВОК НА ПОЛУЧЕНИЕ КРАТКОСРОЧНОГО</w:t>
      </w:r>
    </w:p>
    <w:p w:rsidR="00603C3C" w:rsidRDefault="00603C3C">
      <w:pPr>
        <w:pStyle w:val="ConsPlusTitle"/>
        <w:jc w:val="center"/>
      </w:pPr>
      <w:r>
        <w:t>(СРОКОМ ДО ОДНОГО ГОДА) ПРАВА ПОЛЬЗОВАНИЯ</w:t>
      </w:r>
    </w:p>
    <w:p w:rsidR="00603C3C" w:rsidRDefault="00603C3C">
      <w:pPr>
        <w:pStyle w:val="ConsPlusTitle"/>
        <w:jc w:val="center"/>
      </w:pPr>
      <w:r>
        <w:t>УЧАСТКОМ НЕДР</w:t>
      </w:r>
    </w:p>
    <w:p w:rsidR="00603C3C" w:rsidRDefault="00603C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3C3C">
        <w:trPr>
          <w:jc w:val="center"/>
        </w:trPr>
        <w:tc>
          <w:tcPr>
            <w:tcW w:w="9294" w:type="dxa"/>
            <w:tcBorders>
              <w:top w:val="nil"/>
              <w:left w:val="single" w:sz="24" w:space="0" w:color="CED3F1"/>
              <w:bottom w:val="nil"/>
              <w:right w:val="single" w:sz="24" w:space="0" w:color="F4F3F8"/>
            </w:tcBorders>
            <w:shd w:val="clear" w:color="auto" w:fill="F4F3F8"/>
          </w:tcPr>
          <w:p w:rsidR="00603C3C" w:rsidRDefault="00603C3C">
            <w:pPr>
              <w:pStyle w:val="ConsPlusNormal"/>
              <w:jc w:val="center"/>
            </w:pPr>
            <w:r>
              <w:rPr>
                <w:color w:val="392C69"/>
              </w:rPr>
              <w:t>Список изменяющих документов</w:t>
            </w:r>
          </w:p>
          <w:p w:rsidR="00603C3C" w:rsidRDefault="00603C3C">
            <w:pPr>
              <w:pStyle w:val="ConsPlusNormal"/>
              <w:jc w:val="center"/>
            </w:pPr>
            <w:r>
              <w:rPr>
                <w:color w:val="392C69"/>
              </w:rPr>
              <w:t xml:space="preserve">(в ред. Приказов Минприроды России от 19.01.2010 </w:t>
            </w:r>
            <w:hyperlink r:id="rId4" w:history="1">
              <w:r>
                <w:rPr>
                  <w:color w:val="0000FF"/>
                </w:rPr>
                <w:t>N 13</w:t>
              </w:r>
            </w:hyperlink>
            <w:r>
              <w:rPr>
                <w:color w:val="392C69"/>
              </w:rPr>
              <w:t>,</w:t>
            </w:r>
          </w:p>
          <w:p w:rsidR="00603C3C" w:rsidRDefault="00603C3C">
            <w:pPr>
              <w:pStyle w:val="ConsPlusNormal"/>
              <w:jc w:val="center"/>
            </w:pPr>
            <w:r>
              <w:rPr>
                <w:color w:val="392C69"/>
              </w:rPr>
              <w:t xml:space="preserve">от 25.01.2011 </w:t>
            </w:r>
            <w:hyperlink r:id="rId5" w:history="1">
              <w:r>
                <w:rPr>
                  <w:color w:val="0000FF"/>
                </w:rPr>
                <w:t>N 16</w:t>
              </w:r>
            </w:hyperlink>
            <w:r>
              <w:rPr>
                <w:color w:val="392C69"/>
              </w:rPr>
              <w:t xml:space="preserve">, от 13.03.2013 </w:t>
            </w:r>
            <w:hyperlink r:id="rId6" w:history="1">
              <w:r>
                <w:rPr>
                  <w:color w:val="0000FF"/>
                </w:rPr>
                <w:t>N 86</w:t>
              </w:r>
            </w:hyperlink>
            <w:r>
              <w:rPr>
                <w:color w:val="392C69"/>
              </w:rPr>
              <w:t>)</w:t>
            </w:r>
          </w:p>
        </w:tc>
      </w:tr>
    </w:tbl>
    <w:p w:rsidR="00603C3C" w:rsidRDefault="00603C3C">
      <w:pPr>
        <w:pStyle w:val="ConsPlusNormal"/>
        <w:jc w:val="center"/>
      </w:pPr>
    </w:p>
    <w:p w:rsidR="00603C3C" w:rsidRDefault="00603C3C">
      <w:pPr>
        <w:pStyle w:val="ConsPlusNormal"/>
        <w:ind w:firstLine="540"/>
        <w:jc w:val="both"/>
      </w:pPr>
      <w:r>
        <w:t xml:space="preserve">В соответствии со </w:t>
      </w:r>
      <w:hyperlink r:id="rId7" w:history="1">
        <w:r>
          <w:rPr>
            <w:color w:val="0000FF"/>
          </w:rPr>
          <w:t>статьей 16</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27, ст. 2711; N 35, ст. 360), </w:t>
      </w:r>
      <w:hyperlink r:id="rId8" w:history="1">
        <w:r>
          <w:rPr>
            <w:color w:val="0000FF"/>
          </w:rPr>
          <w:t>Положением</w:t>
        </w:r>
      </w:hyperlink>
      <w:r>
        <w:t xml:space="preserve"> о Министерстве природных ресурсов Российской Федерации, утвержденным Постановлением Правительства Российской Федерации от 22 июля 2004 г. N 370 (Собрание законодательства Российской Федерации, 2004, N 31, ст. 3260; N 32, ст. 3347), </w:t>
      </w:r>
      <w:hyperlink r:id="rId9" w:history="1">
        <w:r>
          <w:rPr>
            <w:color w:val="0000FF"/>
          </w:rPr>
          <w:t>Положением</w:t>
        </w:r>
      </w:hyperlink>
      <w:r>
        <w:t xml:space="preserve"> о Федеральном агентстве по недропользованию, утвержденным Постановлением Правительства Российской Федерации от 17 июня 2004 г. N 293 (Собрание законодательства Российской Федерации, 2004, N 26, ст. 2669), приказываю:</w:t>
      </w:r>
    </w:p>
    <w:p w:rsidR="00603C3C" w:rsidRDefault="00603C3C">
      <w:pPr>
        <w:pStyle w:val="ConsPlusNormal"/>
        <w:spacing w:before="220"/>
        <w:ind w:firstLine="540"/>
        <w:jc w:val="both"/>
      </w:pPr>
      <w:r>
        <w:t xml:space="preserve">Утвердить прилагаемый </w:t>
      </w:r>
      <w:hyperlink w:anchor="P29" w:history="1">
        <w:r>
          <w:rPr>
            <w:color w:val="0000FF"/>
          </w:rPr>
          <w:t>Порядок</w:t>
        </w:r>
      </w:hyperlink>
      <w:r>
        <w:t xml:space="preserve"> рассмотрения заявок на получение краткосрочного (сроком до одного года) права пользования участком недр.</w:t>
      </w:r>
    </w:p>
    <w:p w:rsidR="00603C3C" w:rsidRDefault="00603C3C">
      <w:pPr>
        <w:pStyle w:val="ConsPlusNormal"/>
        <w:ind w:firstLine="540"/>
        <w:jc w:val="both"/>
      </w:pPr>
    </w:p>
    <w:p w:rsidR="00603C3C" w:rsidRDefault="00603C3C">
      <w:pPr>
        <w:pStyle w:val="ConsPlusNormal"/>
        <w:jc w:val="right"/>
      </w:pPr>
      <w:r>
        <w:t>Министр</w:t>
      </w:r>
    </w:p>
    <w:p w:rsidR="00603C3C" w:rsidRDefault="00603C3C">
      <w:pPr>
        <w:pStyle w:val="ConsPlusNormal"/>
        <w:jc w:val="right"/>
      </w:pPr>
      <w:r>
        <w:t>Ю.П.ТРУТНЕВ</w:t>
      </w: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ind w:firstLine="540"/>
        <w:jc w:val="both"/>
      </w:pPr>
      <w:bookmarkStart w:id="0" w:name="_GoBack"/>
      <w:bookmarkEnd w:id="0"/>
    </w:p>
    <w:p w:rsidR="00603C3C" w:rsidRDefault="00603C3C">
      <w:pPr>
        <w:pStyle w:val="ConsPlusNormal"/>
        <w:ind w:firstLine="540"/>
        <w:jc w:val="both"/>
      </w:pPr>
    </w:p>
    <w:p w:rsidR="00603C3C" w:rsidRDefault="00603C3C">
      <w:pPr>
        <w:pStyle w:val="ConsPlusNormal"/>
        <w:ind w:firstLine="540"/>
        <w:jc w:val="both"/>
      </w:pPr>
    </w:p>
    <w:p w:rsidR="00603C3C" w:rsidRDefault="00603C3C">
      <w:pPr>
        <w:pStyle w:val="ConsPlusNormal"/>
        <w:jc w:val="right"/>
        <w:outlineLvl w:val="0"/>
      </w:pPr>
      <w:r>
        <w:lastRenderedPageBreak/>
        <w:t>Приложение</w:t>
      </w:r>
    </w:p>
    <w:p w:rsidR="00603C3C" w:rsidRDefault="00603C3C">
      <w:pPr>
        <w:pStyle w:val="ConsPlusNormal"/>
        <w:jc w:val="right"/>
      </w:pPr>
    </w:p>
    <w:p w:rsidR="00603C3C" w:rsidRDefault="00603C3C">
      <w:pPr>
        <w:pStyle w:val="ConsPlusTitle"/>
        <w:jc w:val="center"/>
      </w:pPr>
      <w:bookmarkStart w:id="1" w:name="P29"/>
      <w:bookmarkEnd w:id="1"/>
      <w:r>
        <w:t>ПОРЯДОК</w:t>
      </w:r>
    </w:p>
    <w:p w:rsidR="00603C3C" w:rsidRDefault="00603C3C">
      <w:pPr>
        <w:pStyle w:val="ConsPlusTitle"/>
        <w:jc w:val="center"/>
      </w:pPr>
      <w:r>
        <w:t>РАССМОТРЕНИЯ ЗАЯВОК НА ПОЛУЧЕНИЕ КРАТКОСРОЧНОГО</w:t>
      </w:r>
    </w:p>
    <w:p w:rsidR="00603C3C" w:rsidRDefault="00603C3C">
      <w:pPr>
        <w:pStyle w:val="ConsPlusTitle"/>
        <w:jc w:val="center"/>
      </w:pPr>
      <w:r>
        <w:t>(СРОКОМ ДО ОДНОГО ГОДА) ПРАВА ПОЛЬЗОВАНИЯ</w:t>
      </w:r>
    </w:p>
    <w:p w:rsidR="00603C3C" w:rsidRDefault="00603C3C">
      <w:pPr>
        <w:pStyle w:val="ConsPlusTitle"/>
        <w:jc w:val="center"/>
      </w:pPr>
      <w:r>
        <w:t>УЧАСТКОМ НЕДР</w:t>
      </w:r>
    </w:p>
    <w:p w:rsidR="00603C3C" w:rsidRDefault="00603C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3C3C">
        <w:trPr>
          <w:jc w:val="center"/>
        </w:trPr>
        <w:tc>
          <w:tcPr>
            <w:tcW w:w="9294" w:type="dxa"/>
            <w:tcBorders>
              <w:top w:val="nil"/>
              <w:left w:val="single" w:sz="24" w:space="0" w:color="CED3F1"/>
              <w:bottom w:val="nil"/>
              <w:right w:val="single" w:sz="24" w:space="0" w:color="F4F3F8"/>
            </w:tcBorders>
            <w:shd w:val="clear" w:color="auto" w:fill="F4F3F8"/>
          </w:tcPr>
          <w:p w:rsidR="00603C3C" w:rsidRDefault="00603C3C">
            <w:pPr>
              <w:pStyle w:val="ConsPlusNormal"/>
              <w:jc w:val="center"/>
            </w:pPr>
            <w:r>
              <w:rPr>
                <w:color w:val="392C69"/>
              </w:rPr>
              <w:t>Список изменяющих документов</w:t>
            </w:r>
          </w:p>
          <w:p w:rsidR="00603C3C" w:rsidRDefault="00603C3C">
            <w:pPr>
              <w:pStyle w:val="ConsPlusNormal"/>
              <w:jc w:val="center"/>
            </w:pPr>
            <w:r>
              <w:rPr>
                <w:color w:val="392C69"/>
              </w:rPr>
              <w:t xml:space="preserve">(в ред. Приказов Минприроды России от 19.01.2010 </w:t>
            </w:r>
            <w:hyperlink r:id="rId10" w:history="1">
              <w:r>
                <w:rPr>
                  <w:color w:val="0000FF"/>
                </w:rPr>
                <w:t>N 13</w:t>
              </w:r>
            </w:hyperlink>
            <w:r>
              <w:rPr>
                <w:color w:val="392C69"/>
              </w:rPr>
              <w:t>,</w:t>
            </w:r>
          </w:p>
          <w:p w:rsidR="00603C3C" w:rsidRDefault="00603C3C">
            <w:pPr>
              <w:pStyle w:val="ConsPlusNormal"/>
              <w:jc w:val="center"/>
            </w:pPr>
            <w:r>
              <w:rPr>
                <w:color w:val="392C69"/>
              </w:rPr>
              <w:t xml:space="preserve">от 25.01.2011 </w:t>
            </w:r>
            <w:hyperlink r:id="rId11" w:history="1">
              <w:r>
                <w:rPr>
                  <w:color w:val="0000FF"/>
                </w:rPr>
                <w:t>N 16</w:t>
              </w:r>
            </w:hyperlink>
            <w:r>
              <w:rPr>
                <w:color w:val="392C69"/>
              </w:rPr>
              <w:t xml:space="preserve">, от 13.03.2013 </w:t>
            </w:r>
            <w:hyperlink r:id="rId12" w:history="1">
              <w:r>
                <w:rPr>
                  <w:color w:val="0000FF"/>
                </w:rPr>
                <w:t>N 86</w:t>
              </w:r>
            </w:hyperlink>
            <w:r>
              <w:rPr>
                <w:color w:val="392C69"/>
              </w:rPr>
              <w:t>)</w:t>
            </w:r>
          </w:p>
        </w:tc>
      </w:tr>
    </w:tbl>
    <w:p w:rsidR="00603C3C" w:rsidRDefault="00603C3C">
      <w:pPr>
        <w:pStyle w:val="ConsPlusNormal"/>
        <w:ind w:firstLine="540"/>
        <w:jc w:val="both"/>
      </w:pPr>
    </w:p>
    <w:p w:rsidR="00603C3C" w:rsidRDefault="00603C3C">
      <w:pPr>
        <w:pStyle w:val="ConsPlusNormal"/>
        <w:ind w:firstLine="540"/>
        <w:jc w:val="both"/>
      </w:pPr>
      <w:r>
        <w:t xml:space="preserve">1. Настоящий Порядок разработан в соответствии со </w:t>
      </w:r>
      <w:hyperlink r:id="rId13" w:history="1">
        <w:r>
          <w:rPr>
            <w:color w:val="0000FF"/>
          </w:rPr>
          <w:t>статьей 16</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27, ст. 2711; N 35, ст. 360), </w:t>
      </w:r>
      <w:hyperlink r:id="rId14" w:history="1">
        <w:r>
          <w:rPr>
            <w:color w:val="0000FF"/>
          </w:rPr>
          <w:t>Положением</w:t>
        </w:r>
      </w:hyperlink>
      <w:r>
        <w:t xml:space="preserve"> о Министерстве природных ресурсов Российской Федерации, утвержденным Постановлением Правительства Российской Федерации от 22 июля 2004 г. N 370 (Собрание законодательства Российской Федерации, 2004, N 31, ст. 3260; N 32, ст. 3347), </w:t>
      </w:r>
      <w:hyperlink r:id="rId15" w:history="1">
        <w:r>
          <w:rPr>
            <w:color w:val="0000FF"/>
          </w:rPr>
          <w:t>Положением</w:t>
        </w:r>
      </w:hyperlink>
      <w:r>
        <w:t xml:space="preserve"> о Федеральном агентстве по недропользованию, утвержденным Постановлением Правительства Российской Федерации от 17 июня 2004 г. N 293 (Собрание законодательства Российской Федерации, 2004, N 26, ст. 2669), и регламентирует процедуру рассмотрения заявок на получение краткосрочного (сроком до одного года) права пользования участком недр.</w:t>
      </w:r>
    </w:p>
    <w:p w:rsidR="00603C3C" w:rsidRDefault="00603C3C">
      <w:pPr>
        <w:pStyle w:val="ConsPlusNormal"/>
        <w:spacing w:before="220"/>
        <w:ind w:firstLine="540"/>
        <w:jc w:val="both"/>
      </w:pPr>
      <w:r>
        <w:t xml:space="preserve">2. В соответствии с пунктом 2 </w:t>
      </w:r>
      <w:hyperlink r:id="rId16" w:history="1">
        <w:r>
          <w:rPr>
            <w:color w:val="0000FF"/>
          </w:rPr>
          <w:t>статьи 10.1</w:t>
        </w:r>
      </w:hyperlink>
      <w:r>
        <w:t xml:space="preserve"> Закона Российской Федерации "О недрах" краткосрочное (сроком до одного года) право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 возникает на основании решения Федерального агентства по недропользованию (далее - Агентство) или его территориального органа.</w:t>
      </w:r>
    </w:p>
    <w:p w:rsidR="00603C3C" w:rsidRDefault="00603C3C">
      <w:pPr>
        <w:pStyle w:val="ConsPlusNormal"/>
        <w:jc w:val="both"/>
      </w:pPr>
      <w:r>
        <w:t xml:space="preserve">(в ред. Приказов Минприроды России от 25.01.2011 </w:t>
      </w:r>
      <w:hyperlink r:id="rId17" w:history="1">
        <w:r>
          <w:rPr>
            <w:color w:val="0000FF"/>
          </w:rPr>
          <w:t>N 16</w:t>
        </w:r>
      </w:hyperlink>
      <w:r>
        <w:t xml:space="preserve">, от 13.03.2013 </w:t>
      </w:r>
      <w:hyperlink r:id="rId18" w:history="1">
        <w:r>
          <w:rPr>
            <w:color w:val="0000FF"/>
          </w:rPr>
          <w:t>N 86</w:t>
        </w:r>
      </w:hyperlink>
      <w:r>
        <w:t>)</w:t>
      </w:r>
    </w:p>
    <w:p w:rsidR="00603C3C" w:rsidRDefault="00603C3C">
      <w:pPr>
        <w:pStyle w:val="ConsPlusNormal"/>
        <w:spacing w:before="220"/>
        <w:ind w:firstLine="540"/>
        <w:jc w:val="both"/>
      </w:pPr>
      <w:r>
        <w:t xml:space="preserve">3. Согласно </w:t>
      </w:r>
      <w:hyperlink r:id="rId19" w:history="1">
        <w:r>
          <w:rPr>
            <w:color w:val="0000FF"/>
          </w:rPr>
          <w:t>статье 21.1</w:t>
        </w:r>
      </w:hyperlink>
      <w:r>
        <w:t xml:space="preserve"> Закона Российской Федерации "О недрах" 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w:t>
      </w:r>
    </w:p>
    <w:p w:rsidR="00603C3C" w:rsidRDefault="00603C3C">
      <w:pPr>
        <w:pStyle w:val="ConsPlusNormal"/>
        <w:spacing w:before="220"/>
        <w:ind w:firstLine="540"/>
        <w:jc w:val="both"/>
      </w:pPr>
      <w:r>
        <w:t xml:space="preserve">Краткосрочное (сроком до одного года) право пользования участком недр до принятия в установленном порядке решения о новом пользователе недр предоставляется однократно и только в отношении участка недр, по которому право пользования недрами было досрочно прекращено в порядке, установленном </w:t>
      </w:r>
      <w:hyperlink r:id="rId20" w:history="1">
        <w:r>
          <w:rPr>
            <w:color w:val="0000FF"/>
          </w:rPr>
          <w:t>статьей 21</w:t>
        </w:r>
      </w:hyperlink>
      <w:r>
        <w:t xml:space="preserve"> Закона Российской Федерации "О недрах".</w:t>
      </w:r>
    </w:p>
    <w:p w:rsidR="00603C3C" w:rsidRDefault="00603C3C">
      <w:pPr>
        <w:pStyle w:val="ConsPlusNormal"/>
        <w:jc w:val="both"/>
      </w:pPr>
      <w:r>
        <w:t xml:space="preserve">(абзац введен </w:t>
      </w:r>
      <w:hyperlink r:id="rId21" w:history="1">
        <w:r>
          <w:rPr>
            <w:color w:val="0000FF"/>
          </w:rPr>
          <w:t>Приказом</w:t>
        </w:r>
      </w:hyperlink>
      <w:r>
        <w:t xml:space="preserve"> Минприроды России от 13.03.2013 N 86)</w:t>
      </w:r>
    </w:p>
    <w:p w:rsidR="00603C3C" w:rsidRDefault="00603C3C">
      <w:pPr>
        <w:pStyle w:val="ConsPlusNormal"/>
        <w:spacing w:before="220"/>
        <w:ind w:firstLine="540"/>
        <w:jc w:val="both"/>
      </w:pPr>
      <w:bookmarkStart w:id="2" w:name="P43"/>
      <w:bookmarkEnd w:id="2"/>
      <w:r>
        <w:t>4. Для получения краткосрочного права пользования участком недр необходимы следующие документы:</w:t>
      </w:r>
    </w:p>
    <w:p w:rsidR="00603C3C" w:rsidRDefault="00603C3C">
      <w:pPr>
        <w:pStyle w:val="ConsPlusNormal"/>
        <w:spacing w:before="220"/>
        <w:ind w:firstLine="540"/>
        <w:jc w:val="both"/>
      </w:pPr>
      <w:bookmarkStart w:id="3" w:name="P44"/>
      <w:bookmarkEnd w:id="3"/>
      <w:r>
        <w:t>1) заявка, в которой должно быть указано:</w:t>
      </w:r>
    </w:p>
    <w:p w:rsidR="00603C3C" w:rsidRDefault="00603C3C">
      <w:pPr>
        <w:pStyle w:val="ConsPlusNormal"/>
        <w:spacing w:before="220"/>
        <w:ind w:firstLine="540"/>
        <w:jc w:val="both"/>
      </w:pPr>
      <w:r>
        <w:t>наименование и организационно-правовая форма, место нахождения юридического лица, планирующего получение краткосрочного права пользования участком недр;</w:t>
      </w:r>
    </w:p>
    <w:p w:rsidR="00603C3C" w:rsidRDefault="00603C3C">
      <w:pPr>
        <w:pStyle w:val="ConsPlusNormal"/>
        <w:spacing w:before="220"/>
        <w:ind w:firstLine="540"/>
        <w:jc w:val="both"/>
      </w:pPr>
      <w:r>
        <w:t>идентификационный номер налогоплательщика;</w:t>
      </w:r>
    </w:p>
    <w:p w:rsidR="00603C3C" w:rsidRDefault="00603C3C">
      <w:pPr>
        <w:pStyle w:val="ConsPlusNormal"/>
        <w:spacing w:before="220"/>
        <w:ind w:firstLine="540"/>
        <w:jc w:val="both"/>
      </w:pPr>
      <w:r>
        <w:lastRenderedPageBreak/>
        <w:t>данные о руководителях или представителях заявителя (фамилия, имя, отчество, контактный телефон);</w:t>
      </w:r>
    </w:p>
    <w:p w:rsidR="00603C3C" w:rsidRDefault="00603C3C">
      <w:pPr>
        <w:pStyle w:val="ConsPlusNormal"/>
        <w:spacing w:before="220"/>
        <w:ind w:firstLine="540"/>
        <w:jc w:val="both"/>
      </w:pPr>
      <w:r>
        <w:t>информация о предыдущей деятельности заявителя, в том числе данные о полученных заявителем лицензиях на пользование участками недр, сведения о выполнении заявителем условий пользования недрами;</w:t>
      </w:r>
    </w:p>
    <w:p w:rsidR="00603C3C" w:rsidRDefault="00603C3C">
      <w:pPr>
        <w:pStyle w:val="ConsPlusNormal"/>
        <w:spacing w:before="220"/>
        <w:ind w:firstLine="540"/>
        <w:jc w:val="both"/>
      </w:pPr>
      <w:r>
        <w:t>предложения заявителя по условиям пользования недрами, включающие сведения о предполагаемых уровнях добычи минерального сырья и мероприятия по охране недр и окружающей среды;</w:t>
      </w:r>
    </w:p>
    <w:p w:rsidR="00603C3C" w:rsidRDefault="00603C3C">
      <w:pPr>
        <w:pStyle w:val="ConsPlusNormal"/>
        <w:spacing w:before="220"/>
        <w:ind w:firstLine="540"/>
        <w:jc w:val="both"/>
      </w:pPr>
      <w:r>
        <w:t>2) копии договоров о передаче имущества, необходимого для обеспечения пользования недрами;</w:t>
      </w:r>
    </w:p>
    <w:p w:rsidR="00603C3C" w:rsidRDefault="00603C3C">
      <w:pPr>
        <w:pStyle w:val="ConsPlusNormal"/>
        <w:spacing w:before="220"/>
        <w:ind w:firstLine="540"/>
        <w:jc w:val="both"/>
      </w:pPr>
      <w:r>
        <w:t>3) копии учредительных документов - для юридического лица (с предъявлением оригиналов в случае, если копии не заверены нотариально);</w:t>
      </w:r>
    </w:p>
    <w:p w:rsidR="00603C3C" w:rsidRDefault="00603C3C">
      <w:pPr>
        <w:pStyle w:val="ConsPlusNormal"/>
        <w:spacing w:before="220"/>
        <w:ind w:firstLine="540"/>
        <w:jc w:val="both"/>
      </w:pPr>
      <w:r>
        <w:t xml:space="preserve">4) копия решения уполномоченных органов управления заявителя о назначении единоличного исполнительного органа организации (с предъявлением оригиналов в случае, если копии не заверены нотариально) или доверенность, выданная в установленном </w:t>
      </w:r>
      <w:hyperlink r:id="rId22" w:history="1">
        <w:r>
          <w:rPr>
            <w:color w:val="0000FF"/>
          </w:rPr>
          <w:t>порядке</w:t>
        </w:r>
      </w:hyperlink>
      <w:r>
        <w:t>;</w:t>
      </w:r>
    </w:p>
    <w:p w:rsidR="00603C3C" w:rsidRDefault="00603C3C">
      <w:pPr>
        <w:pStyle w:val="ConsPlusNormal"/>
        <w:spacing w:before="220"/>
        <w:ind w:firstLine="540"/>
        <w:jc w:val="both"/>
      </w:pPr>
      <w:r>
        <w:t>5) выписка из реестра акционеров заявителя (для акционерных обществ);</w:t>
      </w:r>
    </w:p>
    <w:p w:rsidR="00603C3C" w:rsidRDefault="00603C3C">
      <w:pPr>
        <w:pStyle w:val="ConsPlusNormal"/>
        <w:spacing w:before="220"/>
        <w:ind w:firstLine="540"/>
        <w:jc w:val="both"/>
      </w:pPr>
      <w:r>
        <w:t>6) копия бухгалтерского баланса заявителя за год, предшествующий подаче заявки, с отметкой налогового органа о его принятии;</w:t>
      </w:r>
    </w:p>
    <w:p w:rsidR="00603C3C" w:rsidRDefault="00603C3C">
      <w:pPr>
        <w:pStyle w:val="ConsPlusNormal"/>
        <w:spacing w:before="220"/>
        <w:ind w:firstLine="540"/>
        <w:jc w:val="both"/>
      </w:pPr>
      <w:r>
        <w:t>7) документальные данные о наличии собственных и привлеченных средств на осуществление пользования недрами (договоры займа, кредита);</w:t>
      </w:r>
    </w:p>
    <w:p w:rsidR="00603C3C" w:rsidRDefault="00603C3C">
      <w:pPr>
        <w:pStyle w:val="ConsPlusNormal"/>
        <w:spacing w:before="220"/>
        <w:ind w:firstLine="540"/>
        <w:jc w:val="both"/>
      </w:pPr>
      <w:bookmarkStart w:id="4" w:name="P56"/>
      <w:bookmarkEnd w:id="4"/>
      <w:r>
        <w:t>8) данные о технических и технологических возможностях заявителя, а также других организаций, привлекаемых им в качестве подрядчиков, включая:</w:t>
      </w:r>
    </w:p>
    <w:p w:rsidR="00603C3C" w:rsidRDefault="00603C3C">
      <w:pPr>
        <w:pStyle w:val="ConsPlusNormal"/>
        <w:spacing w:before="220"/>
        <w:ind w:firstLine="540"/>
        <w:jc w:val="both"/>
      </w:pPr>
      <w:r>
        <w:t>сведения о наличии технологического оборудования, квалифицированных специалистов для ведения работ на участке недр;</w:t>
      </w:r>
    </w:p>
    <w:p w:rsidR="00603C3C" w:rsidRDefault="00603C3C">
      <w:pPr>
        <w:pStyle w:val="ConsPlusNormal"/>
        <w:spacing w:before="220"/>
        <w:ind w:firstLine="540"/>
        <w:jc w:val="both"/>
      </w:pPr>
      <w:r>
        <w:t>информацию о наличии и реквизитах лицензий на осуществление отдельных видов деятельности, связанных с пользованием недрами, выданных заявителю или организациям, с которыми заявителем заключены договоры, с приложением копий таких договоров;</w:t>
      </w:r>
    </w:p>
    <w:p w:rsidR="00603C3C" w:rsidRDefault="00603C3C">
      <w:pPr>
        <w:pStyle w:val="ConsPlusNormal"/>
        <w:spacing w:before="220"/>
        <w:ind w:firstLine="540"/>
        <w:jc w:val="both"/>
      </w:pPr>
      <w:bookmarkStart w:id="5" w:name="P59"/>
      <w:bookmarkEnd w:id="5"/>
      <w:r>
        <w:t xml:space="preserve">9) копия </w:t>
      </w:r>
      <w:hyperlink r:id="rId23" w:history="1">
        <w:r>
          <w:rPr>
            <w:color w:val="0000FF"/>
          </w:rPr>
          <w:t>свидетельства</w:t>
        </w:r>
      </w:hyperlink>
      <w:r>
        <w:t xml:space="preserve"> о постановке заявителя на учет в налоговом органе с указанием идентификационного номера налогоплательщика (с предъявлением заявителем оригинала в случае, если представленная им копия не заверена в установленном порядке);</w:t>
      </w:r>
    </w:p>
    <w:p w:rsidR="00603C3C" w:rsidRDefault="00603C3C">
      <w:pPr>
        <w:pStyle w:val="ConsPlusNormal"/>
        <w:spacing w:before="220"/>
        <w:ind w:firstLine="540"/>
        <w:jc w:val="both"/>
      </w:pPr>
      <w:r>
        <w:t xml:space="preserve">10) </w:t>
      </w:r>
      <w:hyperlink r:id="rId24" w:history="1">
        <w:r>
          <w:rPr>
            <w:color w:val="0000FF"/>
          </w:rPr>
          <w:t>выписка</w:t>
        </w:r>
      </w:hyperlink>
      <w:r>
        <w:t xml:space="preserve"> из единого государственного реестра юридических лиц;</w:t>
      </w:r>
    </w:p>
    <w:p w:rsidR="00603C3C" w:rsidRDefault="00603C3C">
      <w:pPr>
        <w:pStyle w:val="ConsPlusNormal"/>
        <w:spacing w:before="220"/>
        <w:ind w:firstLine="540"/>
        <w:jc w:val="both"/>
      </w:pPr>
      <w:r>
        <w:t>11) справка налоговых органов о наличии (отсутствии) задолженности заявителя по уплате налоговых платежей, а также платежей при пользовании недрами;</w:t>
      </w:r>
    </w:p>
    <w:p w:rsidR="00603C3C" w:rsidRDefault="00603C3C">
      <w:pPr>
        <w:pStyle w:val="ConsPlusNormal"/>
        <w:spacing w:before="220"/>
        <w:ind w:firstLine="540"/>
        <w:jc w:val="both"/>
      </w:pPr>
      <w:bookmarkStart w:id="6" w:name="P62"/>
      <w:bookmarkEnd w:id="6"/>
      <w:r>
        <w:t>12) копии лицензий на осуществление отдельных видов деятельности, связанных с пользованием недрами (в случае наличия).</w:t>
      </w:r>
    </w:p>
    <w:p w:rsidR="00603C3C" w:rsidRDefault="00603C3C">
      <w:pPr>
        <w:pStyle w:val="ConsPlusNormal"/>
        <w:jc w:val="both"/>
      </w:pPr>
      <w:r>
        <w:t xml:space="preserve">(п. 4 в ред. </w:t>
      </w:r>
      <w:hyperlink r:id="rId25" w:history="1">
        <w:r>
          <w:rPr>
            <w:color w:val="0000FF"/>
          </w:rPr>
          <w:t>Приказа</w:t>
        </w:r>
      </w:hyperlink>
      <w:r>
        <w:t xml:space="preserve"> Минприроды России от 13.03.2013 N 86)</w:t>
      </w:r>
    </w:p>
    <w:p w:rsidR="00603C3C" w:rsidRDefault="00603C3C">
      <w:pPr>
        <w:pStyle w:val="ConsPlusNormal"/>
        <w:spacing w:before="220"/>
        <w:ind w:firstLine="540"/>
        <w:jc w:val="both"/>
      </w:pPr>
      <w:bookmarkStart w:id="7" w:name="P64"/>
      <w:bookmarkEnd w:id="7"/>
      <w:r>
        <w:t xml:space="preserve">4.1. Для получения краткосрочного права пользования участком недр заявитель должен представить документы и сведения, перечисленные в </w:t>
      </w:r>
      <w:hyperlink w:anchor="P44" w:history="1">
        <w:r>
          <w:rPr>
            <w:color w:val="0000FF"/>
          </w:rPr>
          <w:t>подпунктах 1</w:t>
        </w:r>
      </w:hyperlink>
      <w:r>
        <w:t xml:space="preserve"> - </w:t>
      </w:r>
      <w:hyperlink w:anchor="P56" w:history="1">
        <w:r>
          <w:rPr>
            <w:color w:val="0000FF"/>
          </w:rPr>
          <w:t>8 пункта 4</w:t>
        </w:r>
      </w:hyperlink>
      <w:r>
        <w:t xml:space="preserve"> настоящего Порядка.</w:t>
      </w:r>
    </w:p>
    <w:p w:rsidR="00603C3C" w:rsidRDefault="00603C3C">
      <w:pPr>
        <w:pStyle w:val="ConsPlusNormal"/>
        <w:spacing w:before="220"/>
        <w:ind w:firstLine="540"/>
        <w:jc w:val="both"/>
      </w:pPr>
      <w:r>
        <w:t xml:space="preserve">Документы и сведения, перечисленные в пункте 4 настоящего Порядка, могут быть поданы с </w:t>
      </w:r>
      <w:r>
        <w:lastRenderedPageBreak/>
        <w:t xml:space="preserve">использованием электронных документов, подписанных электронной подписью в соответствии с требованиями Федерального </w:t>
      </w:r>
      <w:hyperlink r:id="rId26" w:history="1">
        <w:r>
          <w:rPr>
            <w:color w:val="0000FF"/>
          </w:rPr>
          <w:t>закона</w:t>
        </w:r>
      </w:hyperlink>
      <w:r>
        <w:t xml:space="preserve"> от 06.04.2011 N 63-ФЗ "Об электронной подписи" (Собрание законодательства Российской Федерации, 2011, N 15, ст. 2036; 2011, N 27, ст. 3880; 2012, N 29, ст. 3988).</w:t>
      </w:r>
    </w:p>
    <w:p w:rsidR="00603C3C" w:rsidRDefault="00603C3C">
      <w:pPr>
        <w:pStyle w:val="ConsPlusNormal"/>
        <w:spacing w:before="220"/>
        <w:ind w:firstLine="540"/>
        <w:jc w:val="both"/>
      </w:pPr>
      <w:r>
        <w:t xml:space="preserve">Перечень документов, установленных в </w:t>
      </w:r>
      <w:hyperlink w:anchor="P43" w:history="1">
        <w:r>
          <w:rPr>
            <w:color w:val="0000FF"/>
          </w:rPr>
          <w:t>пункте 4</w:t>
        </w:r>
      </w:hyperlink>
      <w:r>
        <w:t xml:space="preserve"> настоящего Порядка, является исчерпывающим. Требование о предоставлении иных документов не допускается.</w:t>
      </w:r>
    </w:p>
    <w:p w:rsidR="00603C3C" w:rsidRDefault="00603C3C">
      <w:pPr>
        <w:pStyle w:val="ConsPlusNormal"/>
        <w:spacing w:before="220"/>
        <w:ind w:firstLine="540"/>
        <w:jc w:val="both"/>
      </w:pPr>
      <w:r>
        <w:t xml:space="preserve">Заявитель вправе представить документы и информацию, перечисленные в </w:t>
      </w:r>
      <w:hyperlink w:anchor="P59" w:history="1">
        <w:r>
          <w:rPr>
            <w:color w:val="0000FF"/>
          </w:rPr>
          <w:t>подпунктах 9</w:t>
        </w:r>
      </w:hyperlink>
      <w:r>
        <w:t xml:space="preserve"> - </w:t>
      </w:r>
      <w:hyperlink w:anchor="P62" w:history="1">
        <w:r>
          <w:rPr>
            <w:color w:val="0000FF"/>
          </w:rPr>
          <w:t>12 пункта 4</w:t>
        </w:r>
      </w:hyperlink>
      <w:r>
        <w:t xml:space="preserve"> настоящего Порядка, в Федеральное агентство по недропользованию и его территориальные органы по собственной инициативе.</w:t>
      </w:r>
    </w:p>
    <w:p w:rsidR="00603C3C" w:rsidRDefault="00603C3C">
      <w:pPr>
        <w:pStyle w:val="ConsPlusNormal"/>
        <w:jc w:val="both"/>
      </w:pPr>
      <w:r>
        <w:t xml:space="preserve">(п. 4.1 введен </w:t>
      </w:r>
      <w:hyperlink r:id="rId27" w:history="1">
        <w:r>
          <w:rPr>
            <w:color w:val="0000FF"/>
          </w:rPr>
          <w:t>Приказом</w:t>
        </w:r>
      </w:hyperlink>
      <w:r>
        <w:t xml:space="preserve"> Минприроды России от 13.03.2013 N 86)</w:t>
      </w:r>
    </w:p>
    <w:p w:rsidR="00603C3C" w:rsidRDefault="00603C3C">
      <w:pPr>
        <w:pStyle w:val="ConsPlusNormal"/>
        <w:spacing w:before="220"/>
        <w:ind w:firstLine="540"/>
        <w:jc w:val="both"/>
      </w:pPr>
      <w:r>
        <w:t>5. Заявки подаются в Федеральное агентство по недропользованию или его территориальные органы для их регистрации и учета.</w:t>
      </w:r>
    </w:p>
    <w:p w:rsidR="00603C3C" w:rsidRDefault="00603C3C">
      <w:pPr>
        <w:pStyle w:val="ConsPlusNormal"/>
        <w:spacing w:before="220"/>
        <w:ind w:firstLine="540"/>
        <w:jc w:val="both"/>
      </w:pPr>
      <w:bookmarkStart w:id="8" w:name="P70"/>
      <w:bookmarkEnd w:id="8"/>
      <w:r>
        <w:t>Федеральное агентство по недропользованию или его территориальные органы в течение 7 дней с даты регистрации заявки рассматривают поступившие заявочные материалы на комплектность.</w:t>
      </w:r>
    </w:p>
    <w:p w:rsidR="00603C3C" w:rsidRDefault="00603C3C">
      <w:pPr>
        <w:pStyle w:val="ConsPlusNormal"/>
        <w:spacing w:before="220"/>
        <w:ind w:firstLine="540"/>
        <w:jc w:val="both"/>
      </w:pPr>
      <w:r>
        <w:t xml:space="preserve">В случае представления неполного комплекта документов и сведений, указанных в </w:t>
      </w:r>
      <w:hyperlink w:anchor="P64" w:history="1">
        <w:r>
          <w:rPr>
            <w:color w:val="0000FF"/>
          </w:rPr>
          <w:t>абзаце первом пункта 4.1</w:t>
        </w:r>
      </w:hyperlink>
      <w:r>
        <w:t xml:space="preserve"> настоящего Порядка, поступившие заявочные материалы возвращаются заявителю в срок, указанный в </w:t>
      </w:r>
      <w:hyperlink w:anchor="P70" w:history="1">
        <w:r>
          <w:rPr>
            <w:color w:val="0000FF"/>
          </w:rPr>
          <w:t>абзаце втором</w:t>
        </w:r>
      </w:hyperlink>
      <w:r>
        <w:t xml:space="preserve"> настоящего пункта.</w:t>
      </w:r>
    </w:p>
    <w:p w:rsidR="00603C3C" w:rsidRDefault="00603C3C">
      <w:pPr>
        <w:pStyle w:val="ConsPlusNormal"/>
        <w:spacing w:before="220"/>
        <w:ind w:firstLine="540"/>
        <w:jc w:val="both"/>
      </w:pPr>
      <w:r>
        <w:t xml:space="preserve">В случае представления полного комплекта документов и сведений, указанных в </w:t>
      </w:r>
      <w:hyperlink w:anchor="P64" w:history="1">
        <w:r>
          <w:rPr>
            <w:color w:val="0000FF"/>
          </w:rPr>
          <w:t>абзаце первом пункта 4.1</w:t>
        </w:r>
      </w:hyperlink>
      <w:r>
        <w:t xml:space="preserve"> настоящего Порядка, Федеральное агентство по недропользованию или его территориальные органы в течение 15 дней с даты регистрации заявки осуществляют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59" w:history="1">
        <w:r>
          <w:rPr>
            <w:color w:val="0000FF"/>
          </w:rPr>
          <w:t>подпунктах 9</w:t>
        </w:r>
      </w:hyperlink>
      <w:r>
        <w:t xml:space="preserve"> - </w:t>
      </w:r>
      <w:hyperlink w:anchor="P62" w:history="1">
        <w:r>
          <w:rPr>
            <w:color w:val="0000FF"/>
          </w:rPr>
          <w:t>12 пункта 4</w:t>
        </w:r>
      </w:hyperlink>
      <w:r>
        <w:t xml:space="preserve"> настоящего Порядка.</w:t>
      </w:r>
    </w:p>
    <w:p w:rsidR="00603C3C" w:rsidRDefault="00603C3C">
      <w:pPr>
        <w:pStyle w:val="ConsPlusNormal"/>
        <w:jc w:val="both"/>
      </w:pPr>
      <w:r>
        <w:t xml:space="preserve">(п. 5 в ред. </w:t>
      </w:r>
      <w:hyperlink r:id="rId28" w:history="1">
        <w:r>
          <w:rPr>
            <w:color w:val="0000FF"/>
          </w:rPr>
          <w:t>Приказа</w:t>
        </w:r>
      </w:hyperlink>
      <w:r>
        <w:t xml:space="preserve"> Минприроды России от 13.03.2013 N 86)</w:t>
      </w:r>
    </w:p>
    <w:p w:rsidR="00603C3C" w:rsidRDefault="00603C3C">
      <w:pPr>
        <w:pStyle w:val="ConsPlusNormal"/>
        <w:spacing w:before="220"/>
        <w:ind w:firstLine="540"/>
        <w:jc w:val="both"/>
      </w:pPr>
      <w:bookmarkStart w:id="9" w:name="P74"/>
      <w:bookmarkEnd w:id="9"/>
      <w:r>
        <w:t xml:space="preserve">5.1. Федеральное агентство по недропользованию или его территориальные органы в течение 30 дней с даты регистрации заявки в случае поступления полного комплекта документов, указанных в </w:t>
      </w:r>
      <w:hyperlink w:anchor="P43" w:history="1">
        <w:r>
          <w:rPr>
            <w:color w:val="0000FF"/>
          </w:rPr>
          <w:t>пункте 4</w:t>
        </w:r>
      </w:hyperlink>
      <w:r>
        <w:t xml:space="preserve"> настоящего Порядка, или с даты окончательного поступления всех запрошенных сведений в соответствии с </w:t>
      </w:r>
      <w:hyperlink w:anchor="P64" w:history="1">
        <w:r>
          <w:rPr>
            <w:color w:val="0000FF"/>
          </w:rPr>
          <w:t>пунктом 4.1</w:t>
        </w:r>
      </w:hyperlink>
      <w:r>
        <w:t xml:space="preserve"> настоящего Порядка рассматривают поступившую заявку.</w:t>
      </w:r>
    </w:p>
    <w:p w:rsidR="00603C3C" w:rsidRDefault="00603C3C">
      <w:pPr>
        <w:pStyle w:val="ConsPlusNormal"/>
        <w:jc w:val="both"/>
      </w:pPr>
      <w:r>
        <w:t xml:space="preserve">(п. 5.1 введен </w:t>
      </w:r>
      <w:hyperlink r:id="rId29" w:history="1">
        <w:r>
          <w:rPr>
            <w:color w:val="0000FF"/>
          </w:rPr>
          <w:t>Приказом</w:t>
        </w:r>
      </w:hyperlink>
      <w:r>
        <w:t xml:space="preserve"> Минприроды России от 13.03.2013 N 86)</w:t>
      </w:r>
    </w:p>
    <w:p w:rsidR="00603C3C" w:rsidRDefault="00603C3C">
      <w:pPr>
        <w:pStyle w:val="ConsPlusNormal"/>
        <w:spacing w:before="220"/>
        <w:ind w:firstLine="540"/>
        <w:jc w:val="both"/>
      </w:pPr>
      <w:r>
        <w:t xml:space="preserve">6. Процедура рассмотрения заявки и прилагаемых к ней документов включает рассмотрение представленных заявочных материалов на предмет их соответствия требованиям настоящего Порядка, а также рассмотрение предложений заявителя по условиям пользования недрами, указанными в </w:t>
      </w:r>
      <w:hyperlink w:anchor="P43" w:history="1">
        <w:r>
          <w:rPr>
            <w:color w:val="0000FF"/>
          </w:rPr>
          <w:t>пункте 4</w:t>
        </w:r>
      </w:hyperlink>
      <w:r>
        <w:t xml:space="preserve"> настоящего Порядка, на предмет их соответствия требованиям по рациональному использованию и охране недр.</w:t>
      </w:r>
    </w:p>
    <w:p w:rsidR="00603C3C" w:rsidRDefault="00603C3C">
      <w:pPr>
        <w:pStyle w:val="ConsPlusNormal"/>
        <w:spacing w:before="220"/>
        <w:ind w:firstLine="540"/>
        <w:jc w:val="both"/>
      </w:pPr>
      <w:r>
        <w:t xml:space="preserve">7. Утратил силу. - </w:t>
      </w:r>
      <w:hyperlink r:id="rId30" w:history="1">
        <w:r>
          <w:rPr>
            <w:color w:val="0000FF"/>
          </w:rPr>
          <w:t>Приказ</w:t>
        </w:r>
      </w:hyperlink>
      <w:r>
        <w:t xml:space="preserve"> Минприроды России от 25.01.2011 N 16.</w:t>
      </w:r>
    </w:p>
    <w:p w:rsidR="00603C3C" w:rsidRDefault="00603C3C">
      <w:pPr>
        <w:pStyle w:val="ConsPlusNormal"/>
        <w:spacing w:before="220"/>
        <w:ind w:firstLine="540"/>
        <w:jc w:val="both"/>
      </w:pPr>
      <w:r>
        <w:t xml:space="preserve">8. По итогам рассмотрения заявки и прилагаемых к ней документов Агентство или его территориальный орган в пределах срока, указанного в </w:t>
      </w:r>
      <w:hyperlink w:anchor="P74" w:history="1">
        <w:r>
          <w:rPr>
            <w:color w:val="0000FF"/>
          </w:rPr>
          <w:t>пункте 5.1</w:t>
        </w:r>
      </w:hyperlink>
      <w:r>
        <w:t xml:space="preserve"> настоящего Порядка, принимает решение об удовлетворении заявки и предоставлении заявителю права пользования участком недр или об отказе в удовлетворении заявки.</w:t>
      </w:r>
    </w:p>
    <w:p w:rsidR="00603C3C" w:rsidRDefault="00603C3C">
      <w:pPr>
        <w:pStyle w:val="ConsPlusNormal"/>
        <w:jc w:val="both"/>
      </w:pPr>
      <w:r>
        <w:t xml:space="preserve">(в ред. Приказов Минприроды России от 25.01.2011 </w:t>
      </w:r>
      <w:hyperlink r:id="rId31" w:history="1">
        <w:r>
          <w:rPr>
            <w:color w:val="0000FF"/>
          </w:rPr>
          <w:t>N 16</w:t>
        </w:r>
      </w:hyperlink>
      <w:r>
        <w:t xml:space="preserve">, от 13.03.2013 </w:t>
      </w:r>
      <w:hyperlink r:id="rId32" w:history="1">
        <w:r>
          <w:rPr>
            <w:color w:val="0000FF"/>
          </w:rPr>
          <w:t>N 86</w:t>
        </w:r>
      </w:hyperlink>
      <w:r>
        <w:t>)</w:t>
      </w:r>
    </w:p>
    <w:p w:rsidR="00603C3C" w:rsidRDefault="00603C3C">
      <w:pPr>
        <w:pStyle w:val="ConsPlusNormal"/>
        <w:spacing w:before="220"/>
        <w:ind w:firstLine="540"/>
        <w:jc w:val="both"/>
      </w:pPr>
      <w:r>
        <w:t xml:space="preserve">Абзац исключен. - </w:t>
      </w:r>
      <w:hyperlink r:id="rId33" w:history="1">
        <w:r>
          <w:rPr>
            <w:color w:val="0000FF"/>
          </w:rPr>
          <w:t>Приказ</w:t>
        </w:r>
      </w:hyperlink>
      <w:r>
        <w:t xml:space="preserve"> Минприроды России от 25.01.2011 N 16.</w:t>
      </w:r>
    </w:p>
    <w:p w:rsidR="00603C3C" w:rsidRDefault="00603C3C">
      <w:pPr>
        <w:pStyle w:val="ConsPlusNormal"/>
        <w:spacing w:before="220"/>
        <w:ind w:firstLine="540"/>
        <w:jc w:val="both"/>
      </w:pPr>
      <w:r>
        <w:t xml:space="preserve">9. В соответствии со </w:t>
      </w:r>
      <w:hyperlink r:id="rId34" w:history="1">
        <w:r>
          <w:rPr>
            <w:color w:val="0000FF"/>
          </w:rPr>
          <w:t>статьей 14</w:t>
        </w:r>
      </w:hyperlink>
      <w:r>
        <w:t xml:space="preserve"> Закона Российской Федерации "О недрах" Агентство или его территориальный орган может отказать в приеме заявки на предоставление права пользования </w:t>
      </w:r>
      <w:r>
        <w:lastRenderedPageBreak/>
        <w:t>участком недр в следующих случаях:</w:t>
      </w:r>
    </w:p>
    <w:p w:rsidR="00603C3C" w:rsidRDefault="00603C3C">
      <w:pPr>
        <w:pStyle w:val="ConsPlusNormal"/>
        <w:jc w:val="both"/>
      </w:pPr>
      <w:r>
        <w:t xml:space="preserve">(в ред. </w:t>
      </w:r>
      <w:hyperlink r:id="rId35" w:history="1">
        <w:r>
          <w:rPr>
            <w:color w:val="0000FF"/>
          </w:rPr>
          <w:t>Приказа</w:t>
        </w:r>
      </w:hyperlink>
      <w:r>
        <w:t xml:space="preserve"> Минприроды России от 25.01.2011 N 16)</w:t>
      </w:r>
    </w:p>
    <w:p w:rsidR="00603C3C" w:rsidRDefault="00603C3C">
      <w:pPr>
        <w:pStyle w:val="ConsPlusNormal"/>
        <w:spacing w:before="220"/>
        <w:ind w:firstLine="540"/>
        <w:jc w:val="both"/>
      </w:pPr>
      <w:r>
        <w:t>1) заявка на предоставление лицензии подана с нарушением установленных требований;</w:t>
      </w:r>
    </w:p>
    <w:p w:rsidR="00603C3C" w:rsidRDefault="00603C3C">
      <w:pPr>
        <w:pStyle w:val="ConsPlusNormal"/>
        <w:spacing w:before="220"/>
        <w:ind w:firstLine="540"/>
        <w:jc w:val="both"/>
      </w:pPr>
      <w:r>
        <w:t>2) заявитель умышленно представил о себе неверные сведения;</w:t>
      </w:r>
    </w:p>
    <w:p w:rsidR="00603C3C" w:rsidRDefault="00603C3C">
      <w:pPr>
        <w:pStyle w:val="ConsPlusNormal"/>
        <w:spacing w:before="220"/>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603C3C" w:rsidRDefault="00603C3C">
      <w:pPr>
        <w:pStyle w:val="ConsPlusNormal"/>
        <w:spacing w:before="220"/>
        <w:ind w:firstLine="540"/>
        <w:jc w:val="both"/>
      </w:pPr>
      <w:r>
        <w:t>Документами, подтверждающими наличие у заявителя финансовых средств, являются:</w:t>
      </w:r>
    </w:p>
    <w:p w:rsidR="00603C3C" w:rsidRDefault="00603C3C">
      <w:pPr>
        <w:pStyle w:val="ConsPlusNormal"/>
        <w:spacing w:before="220"/>
        <w:ind w:firstLine="540"/>
        <w:jc w:val="both"/>
      </w:pPr>
      <w:r>
        <w:t>- копия бухгалтерского баланса заявителя на год, предшествующий подаче заявки, с отметкой налогового органа о его принятии;</w:t>
      </w:r>
    </w:p>
    <w:p w:rsidR="00603C3C" w:rsidRDefault="00603C3C">
      <w:pPr>
        <w:pStyle w:val="ConsPlusNormal"/>
        <w:spacing w:before="220"/>
        <w:ind w:firstLine="540"/>
        <w:jc w:val="both"/>
      </w:pPr>
      <w:r>
        <w:t>- документальные данные о наличии у заявителя собственных средств (справки из банковских учреждений о состоянии счетов заявителя) или документальные данные о наличии привлеченных средств (договоры займа, кредита и иные договоры);</w:t>
      </w:r>
    </w:p>
    <w:p w:rsidR="00603C3C" w:rsidRDefault="00603C3C">
      <w:pPr>
        <w:pStyle w:val="ConsPlusNormal"/>
        <w:spacing w:before="220"/>
        <w:ind w:firstLine="540"/>
        <w:jc w:val="both"/>
      </w:pPr>
      <w:r>
        <w:t>- справка из налоговых органов об отсутствии задолженности заявителя по уплате налогов в бюджеты всех уровней.</w:t>
      </w:r>
    </w:p>
    <w:p w:rsidR="00603C3C" w:rsidRDefault="00603C3C">
      <w:pPr>
        <w:pStyle w:val="ConsPlusNormal"/>
        <w:spacing w:before="220"/>
        <w:ind w:firstLine="540"/>
        <w:jc w:val="both"/>
      </w:pPr>
      <w:r>
        <w:t>Документами, подтверждающими наличие у заявителя технических средств, являются документальные данные о наличии технологического оборудования, квалифицированных специалистов или копии договоров с организациями, имеющими соответствующее оборудование и квалифицированных специалистов;</w:t>
      </w:r>
    </w:p>
    <w:p w:rsidR="00603C3C" w:rsidRDefault="00603C3C">
      <w:pPr>
        <w:pStyle w:val="ConsPlusNormal"/>
        <w:spacing w:before="220"/>
        <w:ind w:firstLine="540"/>
        <w:jc w:val="both"/>
      </w:pPr>
      <w:r>
        <w:t>4) если в случае предоставления права пользования недрами данному заявителю не будут соблюдены антимонопольные требования.</w:t>
      </w:r>
    </w:p>
    <w:p w:rsidR="00603C3C" w:rsidRDefault="00603C3C">
      <w:pPr>
        <w:pStyle w:val="ConsPlusNormal"/>
        <w:spacing w:before="220"/>
        <w:ind w:firstLine="540"/>
        <w:jc w:val="both"/>
      </w:pPr>
      <w:r>
        <w:t xml:space="preserve">10. Оформление, государственная регистрация и выдача лицензий на пользование участками недр осуществляется Агентством или его территориальным органом в порядке, установленном </w:t>
      </w:r>
      <w:hyperlink r:id="rId36" w:history="1">
        <w:r>
          <w:rPr>
            <w:color w:val="0000FF"/>
          </w:rPr>
          <w:t>законодательством</w:t>
        </w:r>
      </w:hyperlink>
      <w:r>
        <w:t xml:space="preserve"> Российской Федерации.</w:t>
      </w:r>
    </w:p>
    <w:p w:rsidR="00603C3C" w:rsidRDefault="00603C3C">
      <w:pPr>
        <w:pStyle w:val="ConsPlusNormal"/>
        <w:jc w:val="both"/>
      </w:pPr>
      <w:r>
        <w:t xml:space="preserve">(в ред. </w:t>
      </w:r>
      <w:hyperlink r:id="rId37" w:history="1">
        <w:r>
          <w:rPr>
            <w:color w:val="0000FF"/>
          </w:rPr>
          <w:t>Приказа</w:t>
        </w:r>
      </w:hyperlink>
      <w:r>
        <w:t xml:space="preserve"> Минприроды России от 25.01.2011 N 16)</w:t>
      </w:r>
    </w:p>
    <w:p w:rsidR="00603C3C" w:rsidRDefault="00603C3C">
      <w:pPr>
        <w:pStyle w:val="ConsPlusNormal"/>
        <w:jc w:val="both"/>
      </w:pPr>
    </w:p>
    <w:p w:rsidR="00603C3C" w:rsidRDefault="00603C3C">
      <w:pPr>
        <w:pStyle w:val="ConsPlusNormal"/>
        <w:jc w:val="both"/>
      </w:pPr>
    </w:p>
    <w:p w:rsidR="00603C3C" w:rsidRDefault="00603C3C">
      <w:pPr>
        <w:pStyle w:val="ConsPlusNormal"/>
        <w:pBdr>
          <w:top w:val="single" w:sz="6" w:space="0" w:color="auto"/>
        </w:pBdr>
        <w:spacing w:before="100" w:after="100"/>
        <w:jc w:val="both"/>
        <w:rPr>
          <w:sz w:val="2"/>
          <w:szCs w:val="2"/>
        </w:rPr>
      </w:pPr>
    </w:p>
    <w:p w:rsidR="006036CC" w:rsidRDefault="006036CC"/>
    <w:sectPr w:rsidR="006036CC" w:rsidSect="00720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3C"/>
    <w:rsid w:val="006036CC"/>
    <w:rsid w:val="0060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D044"/>
  <w15:chartTrackingRefBased/>
  <w15:docId w15:val="{D9A87200-D298-4668-B922-39AA987B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3C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3C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3C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24B2A337F88831E8DBB0C66A4AFAB5385478A0453AA4A4C763D8C2DFAC49F030A4C7284771C30BB549B1957BB3B98C9BBBE46A6F9DC62YCN" TargetMode="External"/><Relationship Id="rId13" Type="http://schemas.openxmlformats.org/officeDocument/2006/relationships/hyperlink" Target="consultantplus://offline/ref=E8A24B2A337F88831E8DBB0C66A4AFAB568D428A0E5CF740442F318E2AF59B880443407384771B31B30B9E0C46E3379AD4A5BB5DBAFBDD2461YBN" TargetMode="External"/><Relationship Id="rId18" Type="http://schemas.openxmlformats.org/officeDocument/2006/relationships/hyperlink" Target="consultantplus://offline/ref=E8A24B2A337F88831E8DBB0C66A4AFAB548945830C5CF740442F318E2AF59B880443407384771D38B10B9E0C46E3379AD4A5BB5DBAFBDD2461YBN" TargetMode="External"/><Relationship Id="rId26" Type="http://schemas.openxmlformats.org/officeDocument/2006/relationships/hyperlink" Target="consultantplus://offline/ref=E8A24B2A337F88831E8DBB0C66A4AFAB578F428A0D5EF740442F318E2AF59B881643187F85740339B51EC85D036BYF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8A24B2A337F88831E8DBB0C66A4AFAB548945830C5CF740442F318E2AF59B880443407384771D38B20B9E0C46E3379AD4A5BB5DBAFBDD2461YBN" TargetMode="External"/><Relationship Id="rId34" Type="http://schemas.openxmlformats.org/officeDocument/2006/relationships/hyperlink" Target="consultantplus://offline/ref=E8A24B2A337F88831E8DBB0C66A4AFAB568D428A0E5CF740442F318E2AF59B880443407384771C3EB70B9E0C46E3379AD4A5BB5DBAFBDD2461YBN" TargetMode="External"/><Relationship Id="rId7" Type="http://schemas.openxmlformats.org/officeDocument/2006/relationships/hyperlink" Target="consultantplus://offline/ref=E8A24B2A337F88831E8DBB0C66A4AFAB568D428A0E5CF740442F318E2AF59B880443407384771B31B30B9E0C46E3379AD4A5BB5DBAFBDD2461YBN" TargetMode="External"/><Relationship Id="rId12" Type="http://schemas.openxmlformats.org/officeDocument/2006/relationships/hyperlink" Target="consultantplus://offline/ref=E8A24B2A337F88831E8DBB0C66A4AFAB548945830C5CF740442F318E2AF59B880443407384771D39B60B9E0C46E3379AD4A5BB5DBAFBDD2461YBN" TargetMode="External"/><Relationship Id="rId17" Type="http://schemas.openxmlformats.org/officeDocument/2006/relationships/hyperlink" Target="consultantplus://offline/ref=E8A24B2A337F88831E8DBB0C66A4AFAB548C43840E5DF740442F318E2AF59B880443407384771D38B30B9E0C46E3379AD4A5BB5DBAFBDD2461YBN" TargetMode="External"/><Relationship Id="rId25" Type="http://schemas.openxmlformats.org/officeDocument/2006/relationships/hyperlink" Target="consultantplus://offline/ref=E8A24B2A337F88831E8DBB0C66A4AFAB548945830C5CF740442F318E2AF59B880443407384771D38B40B9E0C46E3379AD4A5BB5DBAFBDD2461YBN" TargetMode="External"/><Relationship Id="rId33" Type="http://schemas.openxmlformats.org/officeDocument/2006/relationships/hyperlink" Target="consultantplus://offline/ref=E8A24B2A337F88831E8DBB0C66A4AFAB548C43840E5DF740442F318E2AF59B880443407384771D38B80B9E0C46E3379AD4A5BB5DBAFBDD2461YB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8A24B2A337F88831E8DBB0C66A4AFAB568D428A0E5CF740442F318E2AF59B880443407384771B3BB50B9E0C46E3379AD4A5BB5DBAFBDD2461YBN" TargetMode="External"/><Relationship Id="rId20" Type="http://schemas.openxmlformats.org/officeDocument/2006/relationships/hyperlink" Target="consultantplus://offline/ref=E8A24B2A337F88831E8DBB0C66A4AFAB568D428A0E5CF740442F318E2AF59B880443407384771F3DB40B9E0C46E3379AD4A5BB5DBAFBDD2461YBN" TargetMode="External"/><Relationship Id="rId29" Type="http://schemas.openxmlformats.org/officeDocument/2006/relationships/hyperlink" Target="consultantplus://offline/ref=E8A24B2A337F88831E8DBB0C66A4AFAB548945830C5CF740442F318E2AF59B880443407384771D3DB50B9E0C46E3379AD4A5BB5DBAFBDD2461YBN" TargetMode="External"/><Relationship Id="rId1" Type="http://schemas.openxmlformats.org/officeDocument/2006/relationships/styles" Target="styles.xml"/><Relationship Id="rId6" Type="http://schemas.openxmlformats.org/officeDocument/2006/relationships/hyperlink" Target="consultantplus://offline/ref=E8A24B2A337F88831E8DBB0C66A4AFAB548945830C5CF740442F318E2AF59B880443407384771D39B60B9E0C46E3379AD4A5BB5DBAFBDD2461YBN" TargetMode="External"/><Relationship Id="rId11" Type="http://schemas.openxmlformats.org/officeDocument/2006/relationships/hyperlink" Target="consultantplus://offline/ref=E8A24B2A337F88831E8DBB0C66A4AFAB548C43840E5DF740442F318E2AF59B880443407384771D39B60B9E0C46E3379AD4A5BB5DBAFBDD2461YBN" TargetMode="External"/><Relationship Id="rId24" Type="http://schemas.openxmlformats.org/officeDocument/2006/relationships/hyperlink" Target="consultantplus://offline/ref=E8A24B2A337F88831E8DBB0C66A4AFAB548A4B84055CF740442F318E2AF59B880443407384771939B60B9E0C46E3379AD4A5BB5DBAFBDD2461YBN" TargetMode="External"/><Relationship Id="rId32" Type="http://schemas.openxmlformats.org/officeDocument/2006/relationships/hyperlink" Target="consultantplus://offline/ref=E8A24B2A337F88831E8DBB0C66A4AFAB548945830C5CF740442F318E2AF59B880443407384771D3DB70B9E0C46E3379AD4A5BB5DBAFBDD2461YBN" TargetMode="External"/><Relationship Id="rId37" Type="http://schemas.openxmlformats.org/officeDocument/2006/relationships/hyperlink" Target="consultantplus://offline/ref=E8A24B2A337F88831E8DBB0C66A4AFAB548C43840E5DF740442F318E2AF59B880443407384771D38B90B9E0C46E3379AD4A5BB5DBAFBDD2461YBN" TargetMode="External"/><Relationship Id="rId5" Type="http://schemas.openxmlformats.org/officeDocument/2006/relationships/hyperlink" Target="consultantplus://offline/ref=E8A24B2A337F88831E8DBB0C66A4AFAB548C43840E5DF740442F318E2AF59B880443407384771D39B60B9E0C46E3379AD4A5BB5DBAFBDD2461YBN" TargetMode="External"/><Relationship Id="rId15" Type="http://schemas.openxmlformats.org/officeDocument/2006/relationships/hyperlink" Target="consultantplus://offline/ref=E8A24B2A337F88831E8DBB0C66A4AFAB578D438A0951F740442F318E2AF59B880443407384771D3BB90B9E0C46E3379AD4A5BB5DBAFBDD2461YBN" TargetMode="External"/><Relationship Id="rId23" Type="http://schemas.openxmlformats.org/officeDocument/2006/relationships/hyperlink" Target="consultantplus://offline/ref=E8A24B2A337F88831E8DBB0C66A4AFAB578D4780055FF740442F318E2AF59B880443407384771D3DB50B9E0C46E3379AD4A5BB5DBAFBDD2461YBN" TargetMode="External"/><Relationship Id="rId28" Type="http://schemas.openxmlformats.org/officeDocument/2006/relationships/hyperlink" Target="consultantplus://offline/ref=E8A24B2A337F88831E8DBB0C66A4AFAB548945830C5CF740442F318E2AF59B880443407384771D3DB00B9E0C46E3379AD4A5BB5DBAFBDD2461YBN" TargetMode="External"/><Relationship Id="rId36" Type="http://schemas.openxmlformats.org/officeDocument/2006/relationships/hyperlink" Target="consultantplus://offline/ref=E8A24B2A337F88831E8DBB0C66A4AFAB568D428A0E5CF740442F318E2AF59B880443407384771C3AB80B9E0C46E3379AD4A5BB5DBAFBDD2461YBN" TargetMode="External"/><Relationship Id="rId10" Type="http://schemas.openxmlformats.org/officeDocument/2006/relationships/hyperlink" Target="consultantplus://offline/ref=E8A24B2A337F88831E8DBB0C66A4AFAB5C8A45840853AA4A4C763D8C2DFAC49F030A4C7284771D3EBB549B1957BB3B98C9BBBE46A6F9DC62YCN" TargetMode="External"/><Relationship Id="rId19" Type="http://schemas.openxmlformats.org/officeDocument/2006/relationships/hyperlink" Target="consultantplus://offline/ref=E8A24B2A337F88831E8DBB0C66A4AFAB568D428A0E5CF740442F318E2AF59B880443407384771F3CB30B9E0C46E3379AD4A5BB5DBAFBDD2461YBN" TargetMode="External"/><Relationship Id="rId31" Type="http://schemas.openxmlformats.org/officeDocument/2006/relationships/hyperlink" Target="consultantplus://offline/ref=E8A24B2A337F88831E8DBB0C66A4AFAB548C43840E5DF740442F318E2AF59B880443407384771D38B70B9E0C46E3379AD4A5BB5DBAFBDD2461YBN" TargetMode="External"/><Relationship Id="rId4" Type="http://schemas.openxmlformats.org/officeDocument/2006/relationships/hyperlink" Target="consultantplus://offline/ref=E8A24B2A337F88831E8DBB0C66A4AFAB5C8A45840853AA4A4C763D8C2DFAC49F030A4C7284771D3EBB549B1957BB3B98C9BBBE46A6F9DC62YCN" TargetMode="External"/><Relationship Id="rId9" Type="http://schemas.openxmlformats.org/officeDocument/2006/relationships/hyperlink" Target="consultantplus://offline/ref=E8A24B2A337F88831E8DBB0C66A4AFAB578D438A0951F740442F318E2AF59B880443407384771D3BB90B9E0C46E3379AD4A5BB5DBAFBDD2461YBN" TargetMode="External"/><Relationship Id="rId14" Type="http://schemas.openxmlformats.org/officeDocument/2006/relationships/hyperlink" Target="consultantplus://offline/ref=E8A24B2A337F88831E8DBB0C66A4AFAB5385478A0453AA4A4C763D8C2DFAC49F030A4C7284771C30BB549B1957BB3B98C9BBBE46A6F9DC62YCN" TargetMode="External"/><Relationship Id="rId22" Type="http://schemas.openxmlformats.org/officeDocument/2006/relationships/hyperlink" Target="consultantplus://offline/ref=E8A24B2A337F88831E8DBB0C66A4AFAB568D428A0F5AF740442F318E2AF59B880443407384761D38B70B9E0C46E3379AD4A5BB5DBAFBDD2461YBN" TargetMode="External"/><Relationship Id="rId27" Type="http://schemas.openxmlformats.org/officeDocument/2006/relationships/hyperlink" Target="consultantplus://offline/ref=E8A24B2A337F88831E8DBB0C66A4AFAB548945830C5CF740442F318E2AF59B880443407384771D3AB50B9E0C46E3379AD4A5BB5DBAFBDD2461YBN" TargetMode="External"/><Relationship Id="rId30" Type="http://schemas.openxmlformats.org/officeDocument/2006/relationships/hyperlink" Target="consultantplus://offline/ref=E8A24B2A337F88831E8DBB0C66A4AFAB548C43840E5DF740442F318E2AF59B880443407384771D38B60B9E0C46E3379AD4A5BB5DBAFBDD2461YBN" TargetMode="External"/><Relationship Id="rId35" Type="http://schemas.openxmlformats.org/officeDocument/2006/relationships/hyperlink" Target="consultantplus://offline/ref=E8A24B2A337F88831E8DBB0C66A4AFAB548C43840E5DF740442F318E2AF59B880443407384771D38B90B9E0C46E3379AD4A5BB5DBAFBDD2461Y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2701</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t.chechkova@pfo-nedra.ru</dc:creator>
  <cp:keywords/>
  <dc:description/>
  <cp:lastModifiedBy>t.chechkova@pfo-nedra.ru</cp:lastModifiedBy>
  <cp:revision>1</cp:revision>
  <dcterms:created xsi:type="dcterms:W3CDTF">2019-05-13T13:24:00Z</dcterms:created>
  <dcterms:modified xsi:type="dcterms:W3CDTF">2019-05-13T13:25:00Z</dcterms:modified>
</cp:coreProperties>
</file>